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28" w:rsidRDefault="009A79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propozycji i uwag do „Rocznego programu współpracy gminy Wyszków z organizacjami pozarządowymi oraz podmiotami wymienionymi w art. 3 ust. 3 ustawy o działalności pożytku publicznego i o wolontariacie na 2021 rok”</w:t>
      </w: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</w:tbl>
    <w:p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:rsidR="005A0C28" w:rsidRDefault="009A79AF">
            <w:pPr>
              <w:spacing w:after="0" w:line="240" w:lineRule="auto"/>
            </w:pPr>
            <w:r>
              <w:t>Kopia:</w:t>
            </w:r>
          </w:p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bartlomiej.stan@wyszkow.pl</w:t>
            </w:r>
          </w:p>
        </w:tc>
      </w:tr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  <w:rPr>
                <w:i/>
              </w:rPr>
            </w:pPr>
            <w:bookmarkStart w:id="0" w:name="_GoBack"/>
            <w:bookmarkEnd w:id="0"/>
          </w:p>
        </w:tc>
      </w:tr>
    </w:tbl>
    <w:p w:rsidR="005A0C28" w:rsidRDefault="005A0C28">
      <w:pPr>
        <w:spacing w:after="0" w:line="240" w:lineRule="auto"/>
      </w:pPr>
    </w:p>
    <w:p w:rsidR="005A0C28" w:rsidRDefault="009A79AF">
      <w:pPr>
        <w:spacing w:after="0" w:line="240" w:lineRule="auto"/>
      </w:pPr>
      <w:r>
        <w:t>Urząd Miejski w Wyszkowie</w:t>
      </w:r>
    </w:p>
    <w:p w:rsidR="005A0C28" w:rsidRDefault="009A79AF">
      <w:pPr>
        <w:spacing w:after="0" w:line="240" w:lineRule="auto"/>
      </w:pPr>
      <w:r>
        <w:t>Aleja Róż 2</w:t>
      </w:r>
    </w:p>
    <w:p w:rsidR="005A0C28" w:rsidRDefault="009A79AF">
      <w:pPr>
        <w:spacing w:after="0" w:line="240" w:lineRule="auto"/>
      </w:pPr>
      <w:r>
        <w:t>07-200 Wyszków</w:t>
      </w:r>
    </w:p>
    <w:p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8"/>
    <w:rsid w:val="005A0C28"/>
    <w:rsid w:val="009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Edyta Wittich</cp:lastModifiedBy>
  <cp:revision>2</cp:revision>
  <cp:lastPrinted>2012-09-24T06:56:00Z</cp:lastPrinted>
  <dcterms:created xsi:type="dcterms:W3CDTF">2020-09-17T08:45:00Z</dcterms:created>
  <dcterms:modified xsi:type="dcterms:W3CDTF">2020-09-17T08:45:00Z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